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412A1F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412A1F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412A1F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412A1F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412A1F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12A1F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412A1F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412A1F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412A1F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412A1F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412A1F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412A1F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412A1F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412A1F" w:rsidRDefault="002958C2" w:rsidP="003935C8">
      <w:pPr>
        <w:jc w:val="center"/>
        <w:rPr>
          <w:lang w:eastAsia="ar-SA"/>
        </w:rPr>
      </w:pPr>
      <w:r w:rsidRPr="00412A1F">
        <w:rPr>
          <w:b/>
          <w:bCs/>
          <w:szCs w:val="28"/>
        </w:rPr>
        <w:t>«</w:t>
      </w:r>
      <w:r w:rsidR="003935C8" w:rsidRPr="00412A1F">
        <w:rPr>
          <w:b/>
          <w:bCs/>
          <w:sz w:val="28"/>
          <w:szCs w:val="28"/>
        </w:rPr>
        <w:t>Основы научно-исследовательской деятельности</w:t>
      </w:r>
      <w:r w:rsidR="00032535" w:rsidRPr="00412A1F">
        <w:rPr>
          <w:b/>
          <w:bCs/>
          <w:sz w:val="28"/>
          <w:szCs w:val="28"/>
        </w:rPr>
        <w:t>»</w:t>
      </w:r>
    </w:p>
    <w:p w:rsidR="00BF5AF6" w:rsidRPr="00412A1F" w:rsidRDefault="00D3351A" w:rsidP="0004550B">
      <w:pPr>
        <w:jc w:val="center"/>
        <w:rPr>
          <w:sz w:val="28"/>
          <w:szCs w:val="28"/>
        </w:rPr>
      </w:pPr>
      <w:r w:rsidRPr="00412A1F">
        <w:rPr>
          <w:bCs/>
          <w:sz w:val="28"/>
          <w:szCs w:val="28"/>
        </w:rPr>
        <w:t xml:space="preserve">Направление </w:t>
      </w:r>
      <w:r w:rsidR="00BF5AF6" w:rsidRPr="00412A1F">
        <w:rPr>
          <w:bCs/>
          <w:sz w:val="28"/>
          <w:szCs w:val="28"/>
        </w:rPr>
        <w:t>«</w:t>
      </w:r>
      <w:r w:rsidR="00BF5AF6" w:rsidRPr="00412A1F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412A1F" w:rsidRDefault="00D3351A" w:rsidP="002D03ED">
      <w:pPr>
        <w:jc w:val="center"/>
        <w:rPr>
          <w:sz w:val="28"/>
          <w:szCs w:val="28"/>
        </w:rPr>
      </w:pPr>
      <w:r w:rsidRPr="00412A1F">
        <w:rPr>
          <w:sz w:val="28"/>
          <w:szCs w:val="28"/>
        </w:rPr>
        <w:t>Профиль «</w:t>
      </w:r>
      <w:r w:rsidR="002D03ED" w:rsidRPr="00412A1F">
        <w:rPr>
          <w:sz w:val="28"/>
          <w:szCs w:val="28"/>
        </w:rPr>
        <w:t>Исламские науки и воспитание, арабский язык</w:t>
      </w:r>
      <w:r w:rsidRPr="00412A1F">
        <w:rPr>
          <w:sz w:val="28"/>
          <w:szCs w:val="28"/>
        </w:rPr>
        <w:t>»</w:t>
      </w:r>
    </w:p>
    <w:p w:rsidR="00BF5AF6" w:rsidRPr="00412A1F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412A1F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412A1F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412A1F" w:rsidRDefault="00BF5AF6" w:rsidP="0004550B">
      <w:pPr>
        <w:rPr>
          <w:lang w:eastAsia="ar-SA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412A1F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412A1F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Составитель ________________________</w:t>
      </w:r>
    </w:p>
    <w:p w:rsidR="00A27E08" w:rsidRPr="00412A1F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412A1F">
        <w:rPr>
          <w:i/>
          <w:iCs/>
          <w:sz w:val="22"/>
          <w:szCs w:val="22"/>
        </w:rPr>
        <w:t>ФИО, должность, ученая степень</w:t>
      </w: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412A1F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________________</w:t>
      </w:r>
    </w:p>
    <w:p w:rsidR="008D7D75" w:rsidRPr="00412A1F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412A1F">
        <w:rPr>
          <w:bCs/>
          <w:i/>
          <w:iCs/>
          <w:sz w:val="22"/>
          <w:szCs w:val="22"/>
        </w:rPr>
        <w:t>город</w:t>
      </w:r>
      <w:r w:rsidR="00A27E08" w:rsidRPr="00412A1F">
        <w:rPr>
          <w:bCs/>
          <w:i/>
          <w:iCs/>
          <w:sz w:val="22"/>
          <w:szCs w:val="22"/>
        </w:rPr>
        <w:t>,</w:t>
      </w:r>
      <w:r w:rsidRPr="00412A1F">
        <w:rPr>
          <w:bCs/>
          <w:i/>
          <w:iCs/>
          <w:sz w:val="22"/>
          <w:szCs w:val="22"/>
        </w:rPr>
        <w:t xml:space="preserve"> год</w:t>
      </w:r>
    </w:p>
    <w:p w:rsidR="00BF5AF6" w:rsidRPr="00412A1F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412A1F">
        <w:rPr>
          <w:b/>
          <w:sz w:val="28"/>
          <w:szCs w:val="28"/>
        </w:rPr>
        <w:br w:type="page"/>
      </w:r>
    </w:p>
    <w:p w:rsidR="000720D2" w:rsidRPr="00412A1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12A1F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412A1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12A1F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412A1F">
        <w:rPr>
          <w:rFonts w:eastAsia="Calibri"/>
          <w:b/>
          <w:sz w:val="28"/>
          <w:szCs w:val="28"/>
          <w:lang w:eastAsia="en-US"/>
        </w:rPr>
        <w:t>Наи</w:t>
      </w:r>
      <w:r w:rsidR="00A1443E" w:rsidRPr="00412A1F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412A1F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412A1F">
        <w:rPr>
          <w:bCs/>
          <w:sz w:val="28"/>
          <w:szCs w:val="28"/>
        </w:rPr>
        <w:t>Направление – «</w:t>
      </w:r>
      <w:r w:rsidRPr="00412A1F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412A1F" w:rsidRDefault="00BF5AF6" w:rsidP="002D03E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412A1F">
        <w:rPr>
          <w:bCs/>
          <w:sz w:val="28"/>
          <w:szCs w:val="28"/>
        </w:rPr>
        <w:t>Профиль подготовки – «</w:t>
      </w:r>
      <w:r w:rsidR="002D03ED" w:rsidRPr="00412A1F">
        <w:rPr>
          <w:sz w:val="28"/>
          <w:szCs w:val="28"/>
        </w:rPr>
        <w:t>Исламские науки и воспитание, арабский язык</w:t>
      </w:r>
      <w:r w:rsidRPr="00412A1F">
        <w:rPr>
          <w:bCs/>
          <w:sz w:val="28"/>
          <w:szCs w:val="28"/>
        </w:rPr>
        <w:t>»</w:t>
      </w:r>
    </w:p>
    <w:p w:rsidR="00BF5AF6" w:rsidRPr="00412A1F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 xml:space="preserve">1.2. </w:t>
      </w:r>
      <w:r w:rsidR="00BF5AF6" w:rsidRPr="00412A1F">
        <w:rPr>
          <w:b/>
          <w:sz w:val="28"/>
          <w:szCs w:val="28"/>
        </w:rPr>
        <w:t>Код и наименование дисциплины</w:t>
      </w:r>
    </w:p>
    <w:p w:rsidR="00BF5AF6" w:rsidRPr="00412A1F" w:rsidRDefault="00BF5AF6" w:rsidP="002D03ED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412A1F">
        <w:rPr>
          <w:iCs/>
          <w:sz w:val="28"/>
          <w:szCs w:val="28"/>
        </w:rPr>
        <w:t xml:space="preserve">ОПД. </w:t>
      </w:r>
      <w:r w:rsidR="002D03ED" w:rsidRPr="00412A1F">
        <w:rPr>
          <w:iCs/>
          <w:sz w:val="28"/>
          <w:szCs w:val="28"/>
        </w:rPr>
        <w:t>19</w:t>
      </w:r>
      <w:r w:rsidRPr="00412A1F">
        <w:rPr>
          <w:iCs/>
          <w:sz w:val="28"/>
          <w:szCs w:val="28"/>
        </w:rPr>
        <w:t xml:space="preserve"> </w:t>
      </w:r>
      <w:r w:rsidR="003935C8" w:rsidRPr="00412A1F">
        <w:rPr>
          <w:iCs/>
          <w:sz w:val="28"/>
          <w:szCs w:val="28"/>
        </w:rPr>
        <w:t>Основы научно-исследовательской деятельности</w:t>
      </w:r>
    </w:p>
    <w:p w:rsidR="00BF5AF6" w:rsidRPr="00412A1F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 xml:space="preserve">1.3. </w:t>
      </w:r>
      <w:r w:rsidR="00BF5AF6" w:rsidRPr="00412A1F">
        <w:rPr>
          <w:b/>
          <w:sz w:val="28"/>
          <w:szCs w:val="28"/>
        </w:rPr>
        <w:t>Цел</w:t>
      </w:r>
      <w:proofErr w:type="gramStart"/>
      <w:r w:rsidR="00BF5AF6" w:rsidRPr="00412A1F">
        <w:rPr>
          <w:b/>
          <w:sz w:val="28"/>
          <w:szCs w:val="28"/>
        </w:rPr>
        <w:t>ь(</w:t>
      </w:r>
      <w:proofErr w:type="gramEnd"/>
      <w:r w:rsidR="00BF5AF6" w:rsidRPr="00412A1F">
        <w:rPr>
          <w:b/>
          <w:sz w:val="28"/>
          <w:szCs w:val="28"/>
        </w:rPr>
        <w:t>и) освоения дисциплины</w:t>
      </w:r>
    </w:p>
    <w:p w:rsidR="00BF5AF6" w:rsidRPr="00412A1F" w:rsidRDefault="00EC15E8" w:rsidP="00412A1F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412A1F">
        <w:rPr>
          <w:color w:val="000000"/>
          <w:sz w:val="28"/>
          <w:szCs w:val="28"/>
          <w:shd w:val="clear" w:color="auto" w:fill="FFFFFF"/>
        </w:rPr>
        <w:t>развитие исследовательской компетентности студентов посредством освоения ими методов научного познания и умений научно-исследовательской деятельности.</w:t>
      </w:r>
    </w:p>
    <w:p w:rsidR="00BF5AF6" w:rsidRPr="00412A1F" w:rsidRDefault="00BF5AF6" w:rsidP="00412A1F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Задачи курса:</w:t>
      </w:r>
    </w:p>
    <w:p w:rsidR="000E3FA3" w:rsidRPr="00412A1F" w:rsidRDefault="0061383D" w:rsidP="00412A1F">
      <w:pPr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ознакомить студентов с основными подходами в выборе темы научного исследования, составлении индивидуального плана, библиографического поиска литературных источников и отбора фактического материала;</w:t>
      </w:r>
    </w:p>
    <w:p w:rsidR="00BF5AF6" w:rsidRPr="00412A1F" w:rsidRDefault="000E3FA3" w:rsidP="00412A1F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представить основные знания и навыки научно-богословского исследования</w:t>
      </w:r>
      <w:r w:rsidR="0061383D" w:rsidRPr="00412A1F">
        <w:rPr>
          <w:sz w:val="28"/>
          <w:szCs w:val="28"/>
        </w:rPr>
        <w:t>;</w:t>
      </w:r>
    </w:p>
    <w:p w:rsidR="0061383D" w:rsidRPr="00412A1F" w:rsidRDefault="0061383D" w:rsidP="00412A1F">
      <w:pPr>
        <w:pStyle w:val="ae"/>
        <w:numPr>
          <w:ilvl w:val="0"/>
          <w:numId w:val="25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- познакомить с порядком защиты курсовых и дипломных работ.</w:t>
      </w:r>
    </w:p>
    <w:p w:rsidR="00BF5AF6" w:rsidRPr="00412A1F" w:rsidRDefault="000720D2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12A1F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412A1F">
        <w:rPr>
          <w:rFonts w:eastAsia="Calibri"/>
          <w:b/>
          <w:sz w:val="28"/>
          <w:szCs w:val="28"/>
          <w:lang w:eastAsia="en-US"/>
        </w:rPr>
        <w:t>Мес</w:t>
      </w:r>
      <w:r w:rsidR="00D3351A" w:rsidRPr="00412A1F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412A1F" w:rsidRDefault="000E3FA3" w:rsidP="00412A1F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412A1F">
        <w:rPr>
          <w:iCs/>
          <w:sz w:val="28"/>
          <w:szCs w:val="28"/>
        </w:rPr>
        <w:t>Данная дисциплина входит в цикл Общие профессиональные дисциплины, способствует развитию у студентов системного понимания феномена исламских наук и источников, качественному выполнению курсовых и выпускных квалификационных работ</w:t>
      </w:r>
      <w:r w:rsidR="00995F24" w:rsidRPr="00412A1F">
        <w:rPr>
          <w:color w:val="000000"/>
          <w:sz w:val="28"/>
          <w:szCs w:val="28"/>
        </w:rPr>
        <w:t>.</w:t>
      </w:r>
    </w:p>
    <w:p w:rsidR="00BF5AF6" w:rsidRPr="00412A1F" w:rsidRDefault="000720D2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12A1F">
        <w:rPr>
          <w:b/>
          <w:sz w:val="28"/>
          <w:szCs w:val="28"/>
        </w:rPr>
        <w:t xml:space="preserve">1.5. </w:t>
      </w:r>
      <w:proofErr w:type="gramStart"/>
      <w:r w:rsidRPr="00412A1F">
        <w:rPr>
          <w:b/>
          <w:sz w:val="28"/>
          <w:szCs w:val="28"/>
        </w:rPr>
        <w:t>Компетенции обучающегос</w:t>
      </w:r>
      <w:bookmarkStart w:id="0" w:name="_GoBack"/>
      <w:bookmarkEnd w:id="0"/>
      <w:r w:rsidRPr="00412A1F">
        <w:rPr>
          <w:b/>
          <w:sz w:val="28"/>
          <w:szCs w:val="28"/>
        </w:rPr>
        <w:t>я, формируемые в результате освоения дисциплины</w:t>
      </w:r>
      <w:proofErr w:type="gramEnd"/>
    </w:p>
    <w:p w:rsidR="001A53B1" w:rsidRPr="00412A1F" w:rsidRDefault="001A53B1" w:rsidP="00412A1F">
      <w:pPr>
        <w:spacing w:line="23" w:lineRule="atLeast"/>
        <w:ind w:firstLine="567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412A1F" w:rsidRDefault="002B5F23" w:rsidP="00412A1F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412A1F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412A1F" w:rsidRDefault="00EC15E8" w:rsidP="00412A1F">
      <w:pPr>
        <w:pStyle w:val="ae"/>
        <w:numPr>
          <w:ilvl w:val="0"/>
          <w:numId w:val="17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412A1F">
        <w:rPr>
          <w:sz w:val="28"/>
          <w:szCs w:val="28"/>
        </w:rPr>
        <w:t>знание ключевых канонических исламских источников и умение их анализировать с использованием методологии основных исламских наук</w:t>
      </w:r>
      <w:r w:rsidRPr="00412A1F">
        <w:rPr>
          <w:sz w:val="28"/>
          <w:szCs w:val="28"/>
        </w:rPr>
        <w:t>.</w:t>
      </w:r>
    </w:p>
    <w:p w:rsidR="000720D2" w:rsidRPr="00412A1F" w:rsidRDefault="00EC15E8" w:rsidP="00412A1F">
      <w:pPr>
        <w:tabs>
          <w:tab w:val="left" w:pos="2945"/>
        </w:tabs>
        <w:spacing w:line="23" w:lineRule="atLeast"/>
        <w:rPr>
          <w:sz w:val="28"/>
          <w:szCs w:val="28"/>
        </w:rPr>
      </w:pPr>
      <w:r w:rsidRPr="00412A1F">
        <w:rPr>
          <w:b/>
          <w:i/>
          <w:sz w:val="28"/>
          <w:szCs w:val="28"/>
        </w:rPr>
        <w:t>Регионально-религиозные компетенции</w:t>
      </w:r>
      <w:r w:rsidRPr="00412A1F">
        <w:rPr>
          <w:sz w:val="28"/>
          <w:szCs w:val="28"/>
        </w:rPr>
        <w:t xml:space="preserve"> </w:t>
      </w:r>
      <w:r w:rsidRPr="00412A1F">
        <w:rPr>
          <w:b/>
          <w:bCs/>
          <w:i/>
          <w:iCs/>
          <w:sz w:val="28"/>
          <w:szCs w:val="28"/>
        </w:rPr>
        <w:t>(код – РРК)</w:t>
      </w:r>
    </w:p>
    <w:p w:rsidR="00EC15E8" w:rsidRPr="00412A1F" w:rsidRDefault="00EC15E8" w:rsidP="00412A1F">
      <w:pPr>
        <w:pStyle w:val="ae"/>
        <w:numPr>
          <w:ilvl w:val="0"/>
          <w:numId w:val="41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наличие общих представлений о региональных особенностях распространения популярных исламских источников среди народов Российской Федерации, исповедующих ислам</w:t>
      </w:r>
      <w:r w:rsidRPr="00412A1F">
        <w:rPr>
          <w:sz w:val="28"/>
          <w:szCs w:val="28"/>
        </w:rPr>
        <w:t>;</w:t>
      </w:r>
    </w:p>
    <w:p w:rsidR="00EC15E8" w:rsidRPr="00412A1F" w:rsidRDefault="00EC15E8" w:rsidP="00412A1F">
      <w:pPr>
        <w:pStyle w:val="ae"/>
        <w:numPr>
          <w:ilvl w:val="0"/>
          <w:numId w:val="41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наличие общих представлений о богословском наследии народов Российской Федерации, исповедующих ислам</w:t>
      </w:r>
      <w:r w:rsidRPr="00412A1F">
        <w:rPr>
          <w:sz w:val="28"/>
          <w:szCs w:val="28"/>
        </w:rPr>
        <w:t>.</w:t>
      </w:r>
    </w:p>
    <w:p w:rsidR="00D7410E" w:rsidRPr="00412A1F" w:rsidRDefault="00D7410E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412A1F" w:rsidRDefault="002C5A76" w:rsidP="00412A1F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12A1F">
        <w:rPr>
          <w:b/>
          <w:sz w:val="28"/>
          <w:szCs w:val="28"/>
        </w:rPr>
        <w:t>2. Структура и содержание дисциплины</w:t>
      </w:r>
    </w:p>
    <w:p w:rsidR="00BF5AF6" w:rsidRPr="00412A1F" w:rsidRDefault="002C5A76" w:rsidP="00412A1F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412A1F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3"/>
        <w:gridCol w:w="1705"/>
        <w:gridCol w:w="1715"/>
      </w:tblGrid>
      <w:tr w:rsidR="009810EF" w:rsidRPr="00412A1F" w:rsidTr="00106635">
        <w:trPr>
          <w:trHeight w:val="371"/>
        </w:trPr>
        <w:tc>
          <w:tcPr>
            <w:tcW w:w="5316" w:type="dxa"/>
            <w:vMerge w:val="restart"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412A1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12A1F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59" w:type="dxa"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9810EF" w:rsidRPr="00412A1F" w:rsidTr="00106635">
        <w:trPr>
          <w:trHeight w:val="285"/>
        </w:trPr>
        <w:tc>
          <w:tcPr>
            <w:tcW w:w="5316" w:type="dxa"/>
            <w:vMerge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412A1F" w:rsidRDefault="003C79F3" w:rsidP="00412A1F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Cs/>
                <w:sz w:val="28"/>
                <w:szCs w:val="28"/>
                <w:lang w:eastAsia="en-US"/>
              </w:rPr>
              <w:t>3</w:t>
            </w:r>
          </w:p>
        </w:tc>
      </w:tr>
      <w:tr w:rsidR="009810EF" w:rsidRPr="00412A1F" w:rsidTr="00106635">
        <w:trPr>
          <w:trHeight w:val="435"/>
        </w:trPr>
        <w:tc>
          <w:tcPr>
            <w:tcW w:w="5316" w:type="dxa"/>
            <w:vMerge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412A1F" w:rsidRDefault="009810EF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412A1F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412A1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C15E8" w:rsidRPr="00412A1F" w:rsidTr="00106635">
        <w:trPr>
          <w:trHeight w:val="275"/>
        </w:trPr>
        <w:tc>
          <w:tcPr>
            <w:tcW w:w="5316" w:type="dxa"/>
            <w:vAlign w:val="center"/>
          </w:tcPr>
          <w:p w:rsidR="00EC15E8" w:rsidRPr="00412A1F" w:rsidRDefault="00EC15E8" w:rsidP="00412A1F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EC15E8" w:rsidRPr="00412A1F" w:rsidRDefault="00EC15E8" w:rsidP="00412A1F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Cs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5E8" w:rsidRPr="00412A1F" w:rsidRDefault="00EC15E8" w:rsidP="00412A1F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Cs/>
                <w:sz w:val="28"/>
                <w:szCs w:val="28"/>
                <w:lang w:eastAsia="en-US"/>
              </w:rPr>
              <w:t>26</w:t>
            </w:r>
          </w:p>
        </w:tc>
      </w:tr>
      <w:tr w:rsidR="00EC15E8" w:rsidRPr="00412A1F" w:rsidTr="00106635">
        <w:trPr>
          <w:trHeight w:val="224"/>
        </w:trPr>
        <w:tc>
          <w:tcPr>
            <w:tcW w:w="5316" w:type="dxa"/>
            <w:vAlign w:val="center"/>
          </w:tcPr>
          <w:p w:rsidR="00EC15E8" w:rsidRPr="00412A1F" w:rsidRDefault="00EC15E8" w:rsidP="00412A1F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EC15E8" w:rsidRPr="00412A1F" w:rsidRDefault="00EC15E8" w:rsidP="00412A1F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5E8" w:rsidRPr="00412A1F" w:rsidRDefault="00EC15E8" w:rsidP="00412A1F">
            <w:pPr>
              <w:spacing w:line="23" w:lineRule="atLeast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/>
                <w:sz w:val="28"/>
                <w:szCs w:val="28"/>
                <w:lang w:eastAsia="en-US"/>
              </w:rPr>
              <w:t>17</w:t>
            </w:r>
          </w:p>
        </w:tc>
      </w:tr>
      <w:tr w:rsidR="00EC15E8" w:rsidRPr="00412A1F" w:rsidTr="00106635">
        <w:trPr>
          <w:trHeight w:val="237"/>
        </w:trPr>
        <w:tc>
          <w:tcPr>
            <w:tcW w:w="5316" w:type="dxa"/>
            <w:vAlign w:val="center"/>
          </w:tcPr>
          <w:p w:rsidR="00EC15E8" w:rsidRPr="00412A1F" w:rsidRDefault="00EC15E8" w:rsidP="00412A1F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EC15E8" w:rsidRPr="00412A1F" w:rsidRDefault="00EC15E8" w:rsidP="00412A1F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C15E8" w:rsidRPr="00412A1F" w:rsidRDefault="00EC15E8" w:rsidP="00412A1F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Cs/>
                <w:sz w:val="28"/>
                <w:szCs w:val="28"/>
                <w:lang w:eastAsia="en-US"/>
              </w:rPr>
              <w:t>9</w:t>
            </w:r>
          </w:p>
        </w:tc>
      </w:tr>
      <w:tr w:rsidR="009810EF" w:rsidRPr="00412A1F" w:rsidTr="00106635">
        <w:trPr>
          <w:trHeight w:val="70"/>
        </w:trPr>
        <w:tc>
          <w:tcPr>
            <w:tcW w:w="7054" w:type="dxa"/>
            <w:gridSpan w:val="2"/>
            <w:vAlign w:val="center"/>
          </w:tcPr>
          <w:p w:rsidR="009810EF" w:rsidRPr="00412A1F" w:rsidRDefault="009810EF" w:rsidP="00412A1F">
            <w:pPr>
              <w:spacing w:line="23" w:lineRule="atLeast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10EF" w:rsidRPr="00412A1F" w:rsidRDefault="003C79F3" w:rsidP="00412A1F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iCs/>
                <w:sz w:val="28"/>
                <w:szCs w:val="28"/>
                <w:lang w:eastAsia="en-US"/>
              </w:rPr>
              <w:t>контрольная работа</w:t>
            </w:r>
          </w:p>
        </w:tc>
      </w:tr>
    </w:tbl>
    <w:p w:rsidR="00BF5AF6" w:rsidRPr="00412A1F" w:rsidRDefault="00BF5AF6" w:rsidP="00412A1F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412A1F" w:rsidRDefault="002C5A76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12A1F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184"/>
        <w:gridCol w:w="1560"/>
        <w:gridCol w:w="1701"/>
      </w:tblGrid>
      <w:tr w:rsidR="00A427A2" w:rsidRPr="00412A1F" w:rsidTr="00A427A2">
        <w:tc>
          <w:tcPr>
            <w:tcW w:w="594" w:type="dxa"/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184" w:type="dxa"/>
            <w:tcBorders>
              <w:right w:val="single" w:sz="4" w:space="0" w:color="000000"/>
            </w:tcBorders>
            <w:vAlign w:val="center"/>
          </w:tcPr>
          <w:p w:rsidR="00A427A2" w:rsidRPr="00412A1F" w:rsidRDefault="00A427A2" w:rsidP="00412A1F">
            <w:pPr>
              <w:spacing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Аудит.</w:t>
            </w:r>
          </w:p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A427A2" w:rsidRPr="00412A1F" w:rsidTr="00A427A2">
        <w:tc>
          <w:tcPr>
            <w:tcW w:w="594" w:type="dxa"/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412A1F">
              <w:rPr>
                <w:bCs/>
                <w:sz w:val="28"/>
                <w:szCs w:val="28"/>
              </w:rPr>
              <w:t xml:space="preserve">Введение в дисциплину. 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A427A2" w:rsidRPr="00412A1F" w:rsidTr="00A427A2">
        <w:tc>
          <w:tcPr>
            <w:tcW w:w="594" w:type="dxa"/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412A1F">
              <w:rPr>
                <w:bCs/>
                <w:sz w:val="28"/>
                <w:szCs w:val="28"/>
              </w:rPr>
              <w:t>Оформление библиографии.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A427A2" w:rsidRPr="00412A1F" w:rsidTr="00A427A2">
        <w:tc>
          <w:tcPr>
            <w:tcW w:w="594" w:type="dxa"/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Оформление сносок и ссылок. 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A427A2" w:rsidRPr="00412A1F" w:rsidTr="00A427A2">
        <w:trPr>
          <w:trHeight w:val="423"/>
        </w:trPr>
        <w:tc>
          <w:tcPr>
            <w:tcW w:w="594" w:type="dxa"/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412A1F">
              <w:rPr>
                <w:bCs/>
                <w:sz w:val="28"/>
                <w:szCs w:val="28"/>
              </w:rPr>
              <w:t>Оформление введения научно-богословского исследования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A427A2" w:rsidRPr="00412A1F" w:rsidTr="00A427A2">
        <w:trPr>
          <w:trHeight w:val="642"/>
        </w:trPr>
        <w:tc>
          <w:tcPr>
            <w:tcW w:w="594" w:type="dxa"/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412A1F">
              <w:rPr>
                <w:bCs/>
                <w:sz w:val="28"/>
                <w:szCs w:val="28"/>
              </w:rPr>
              <w:t>Структура научно-богословского исследования.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A427A2" w:rsidRPr="00412A1F" w:rsidTr="00A427A2">
        <w:trPr>
          <w:trHeight w:val="565"/>
        </w:trPr>
        <w:tc>
          <w:tcPr>
            <w:tcW w:w="594" w:type="dxa"/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412A1F">
              <w:rPr>
                <w:bCs/>
                <w:sz w:val="28"/>
                <w:szCs w:val="28"/>
              </w:rPr>
              <w:t>Оформление заключения научно-богословского исследования.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A427A2" w:rsidRPr="00412A1F" w:rsidTr="00A427A2">
        <w:trPr>
          <w:trHeight w:val="956"/>
        </w:trPr>
        <w:tc>
          <w:tcPr>
            <w:tcW w:w="594" w:type="dxa"/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both"/>
              <w:rPr>
                <w:bCs/>
                <w:sz w:val="28"/>
                <w:szCs w:val="28"/>
              </w:rPr>
            </w:pPr>
            <w:r w:rsidRPr="00412A1F">
              <w:rPr>
                <w:bCs/>
                <w:sz w:val="28"/>
                <w:szCs w:val="28"/>
              </w:rPr>
              <w:t>Особенности научно-богословского исследования.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A427A2" w:rsidRPr="00412A1F" w:rsidTr="00A427A2">
        <w:trPr>
          <w:trHeight w:val="558"/>
        </w:trPr>
        <w:tc>
          <w:tcPr>
            <w:tcW w:w="594" w:type="dxa"/>
          </w:tcPr>
          <w:p w:rsidR="00A427A2" w:rsidRPr="00412A1F" w:rsidRDefault="00A427A2" w:rsidP="00412A1F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84" w:type="dxa"/>
            <w:tcBorders>
              <w:right w:val="single" w:sz="4" w:space="0" w:color="000000"/>
            </w:tcBorders>
          </w:tcPr>
          <w:p w:rsidR="00A427A2" w:rsidRPr="00412A1F" w:rsidRDefault="00A427A2" w:rsidP="00412A1F">
            <w:pPr>
              <w:spacing w:line="23" w:lineRule="atLeast"/>
              <w:rPr>
                <w:b/>
                <w:bCs/>
                <w:sz w:val="28"/>
                <w:szCs w:val="28"/>
              </w:rPr>
            </w:pPr>
            <w:r w:rsidRPr="00412A1F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A427A2" w:rsidRPr="00412A1F" w:rsidRDefault="00892FBA" w:rsidP="00412A1F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412A1F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9</w:t>
            </w:r>
          </w:p>
        </w:tc>
      </w:tr>
    </w:tbl>
    <w:p w:rsidR="00BF5AF6" w:rsidRPr="00412A1F" w:rsidRDefault="00BF5AF6" w:rsidP="00412A1F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412A1F" w:rsidRDefault="002C5A76" w:rsidP="00412A1F">
      <w:pPr>
        <w:spacing w:line="23" w:lineRule="atLeast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2.3. Содержание дисциплины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b/>
          <w:bCs/>
          <w:sz w:val="28"/>
          <w:szCs w:val="28"/>
        </w:rPr>
        <w:t>Введение в дисциплину.</w:t>
      </w:r>
      <w:r w:rsidRPr="00412A1F">
        <w:rPr>
          <w:sz w:val="28"/>
          <w:szCs w:val="28"/>
        </w:rPr>
        <w:t xml:space="preserve">  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Цели и задачи дисциплины. Понятие «источник», отличие источника от исследования, значение источников в исследовании, проблема классификации источников, методика работы с</w:t>
      </w:r>
      <w:r w:rsidR="0088686C" w:rsidRPr="00412A1F">
        <w:rPr>
          <w:sz w:val="28"/>
          <w:szCs w:val="28"/>
        </w:rPr>
        <w:t xml:space="preserve"> источниками, источники ислама.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b/>
          <w:bCs/>
          <w:sz w:val="28"/>
          <w:szCs w:val="28"/>
        </w:rPr>
        <w:t>Оформление библиографии.</w:t>
      </w:r>
      <w:r w:rsidRPr="00412A1F">
        <w:rPr>
          <w:sz w:val="28"/>
          <w:szCs w:val="28"/>
        </w:rPr>
        <w:t xml:space="preserve"> 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sz w:val="28"/>
          <w:szCs w:val="28"/>
        </w:rPr>
        <w:t xml:space="preserve">Список литературы научно-богословского исследования. Виды исследований и источников. Понятие </w:t>
      </w:r>
      <w:proofErr w:type="spellStart"/>
      <w:r w:rsidRPr="00412A1F">
        <w:rPr>
          <w:sz w:val="28"/>
          <w:szCs w:val="28"/>
        </w:rPr>
        <w:t>тахкык</w:t>
      </w:r>
      <w:proofErr w:type="spellEnd"/>
      <w:r w:rsidRPr="00412A1F">
        <w:rPr>
          <w:sz w:val="28"/>
          <w:szCs w:val="28"/>
        </w:rPr>
        <w:t xml:space="preserve">, </w:t>
      </w:r>
      <w:proofErr w:type="spellStart"/>
      <w:r w:rsidRPr="00412A1F">
        <w:rPr>
          <w:sz w:val="28"/>
          <w:szCs w:val="28"/>
        </w:rPr>
        <w:t>тахзиб</w:t>
      </w:r>
      <w:proofErr w:type="spellEnd"/>
      <w:r w:rsidRPr="00412A1F">
        <w:rPr>
          <w:sz w:val="28"/>
          <w:szCs w:val="28"/>
        </w:rPr>
        <w:t xml:space="preserve">, </w:t>
      </w:r>
      <w:proofErr w:type="spellStart"/>
      <w:r w:rsidRPr="00412A1F">
        <w:rPr>
          <w:sz w:val="28"/>
          <w:szCs w:val="28"/>
        </w:rPr>
        <w:t>мухтасар</w:t>
      </w:r>
      <w:proofErr w:type="spellEnd"/>
      <w:r w:rsidRPr="00412A1F">
        <w:rPr>
          <w:sz w:val="28"/>
          <w:szCs w:val="28"/>
        </w:rPr>
        <w:t xml:space="preserve">, </w:t>
      </w:r>
      <w:proofErr w:type="spellStart"/>
      <w:r w:rsidRPr="00412A1F">
        <w:rPr>
          <w:sz w:val="28"/>
          <w:szCs w:val="28"/>
        </w:rPr>
        <w:t>шарх</w:t>
      </w:r>
      <w:proofErr w:type="spellEnd"/>
      <w:r w:rsidRPr="00412A1F">
        <w:rPr>
          <w:sz w:val="28"/>
          <w:szCs w:val="28"/>
        </w:rPr>
        <w:t xml:space="preserve">, </w:t>
      </w:r>
      <w:proofErr w:type="spellStart"/>
      <w:r w:rsidRPr="00412A1F">
        <w:rPr>
          <w:sz w:val="28"/>
          <w:szCs w:val="28"/>
        </w:rPr>
        <w:t>матн</w:t>
      </w:r>
      <w:proofErr w:type="spellEnd"/>
      <w:r w:rsidRPr="00412A1F">
        <w:rPr>
          <w:sz w:val="28"/>
          <w:szCs w:val="28"/>
        </w:rPr>
        <w:t>.</w:t>
      </w:r>
    </w:p>
    <w:p w:rsidR="00AB1F1F" w:rsidRPr="00412A1F" w:rsidRDefault="007B5231" w:rsidP="00412A1F">
      <w:pPr>
        <w:spacing w:line="23" w:lineRule="atLeast"/>
        <w:jc w:val="both"/>
        <w:rPr>
          <w:rFonts w:eastAsia="Calibri"/>
          <w:sz w:val="28"/>
          <w:szCs w:val="28"/>
        </w:rPr>
      </w:pPr>
      <w:r w:rsidRPr="00412A1F">
        <w:rPr>
          <w:rFonts w:eastAsia="Calibri"/>
          <w:b/>
          <w:bCs/>
          <w:sz w:val="28"/>
          <w:szCs w:val="28"/>
        </w:rPr>
        <w:t>Оформление сносок и ссылок</w:t>
      </w:r>
      <w:r w:rsidRPr="00412A1F">
        <w:rPr>
          <w:rFonts w:eastAsia="Calibri"/>
          <w:sz w:val="28"/>
          <w:szCs w:val="28"/>
        </w:rPr>
        <w:t xml:space="preserve">. </w:t>
      </w:r>
    </w:p>
    <w:p w:rsidR="007B5231" w:rsidRPr="00412A1F" w:rsidRDefault="007B5231" w:rsidP="00412A1F">
      <w:pPr>
        <w:spacing w:line="23" w:lineRule="atLeast"/>
        <w:jc w:val="both"/>
        <w:rPr>
          <w:rFonts w:eastAsia="Calibri"/>
          <w:sz w:val="28"/>
          <w:szCs w:val="28"/>
        </w:rPr>
      </w:pPr>
      <w:r w:rsidRPr="00412A1F">
        <w:rPr>
          <w:rFonts w:eastAsia="Calibri"/>
          <w:sz w:val="28"/>
          <w:szCs w:val="28"/>
        </w:rPr>
        <w:t xml:space="preserve">Виды сносок. Ссылки на Коран, сборники хадисов, перевод смыслов Корана и хадисов, </w:t>
      </w:r>
      <w:proofErr w:type="spellStart"/>
      <w:r w:rsidRPr="00412A1F">
        <w:rPr>
          <w:rFonts w:eastAsia="Calibri"/>
          <w:sz w:val="28"/>
          <w:szCs w:val="28"/>
        </w:rPr>
        <w:t>арабоязычные</w:t>
      </w:r>
      <w:proofErr w:type="spellEnd"/>
      <w:r w:rsidRPr="00412A1F">
        <w:rPr>
          <w:rFonts w:eastAsia="Calibri"/>
          <w:sz w:val="28"/>
          <w:szCs w:val="28"/>
        </w:rPr>
        <w:t xml:space="preserve"> произведения.</w:t>
      </w:r>
    </w:p>
    <w:p w:rsidR="00AB1F1F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b/>
          <w:bCs/>
          <w:sz w:val="28"/>
          <w:szCs w:val="28"/>
        </w:rPr>
        <w:t>Оформление введения научно-богословского исследования</w:t>
      </w:r>
      <w:r w:rsidRPr="00412A1F">
        <w:rPr>
          <w:sz w:val="28"/>
          <w:szCs w:val="28"/>
        </w:rPr>
        <w:t xml:space="preserve">. 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Актуальность исследования, цель, задачи, предмет, объект, другие элементы введения.</w:t>
      </w:r>
    </w:p>
    <w:p w:rsidR="00AB1F1F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b/>
          <w:bCs/>
          <w:sz w:val="28"/>
          <w:szCs w:val="28"/>
        </w:rPr>
        <w:t>Структура научно-богословского исследования</w:t>
      </w:r>
      <w:r w:rsidRPr="00412A1F">
        <w:rPr>
          <w:sz w:val="28"/>
          <w:szCs w:val="28"/>
        </w:rPr>
        <w:t xml:space="preserve">. 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sz w:val="28"/>
          <w:szCs w:val="28"/>
        </w:rPr>
        <w:lastRenderedPageBreak/>
        <w:t>Оформление содержания, основная часть, разделение на главы и разделы, структура главы и раздела. Технические параметры. Подготовка плана.</w:t>
      </w:r>
    </w:p>
    <w:p w:rsidR="00AB1F1F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b/>
          <w:bCs/>
          <w:sz w:val="28"/>
          <w:szCs w:val="28"/>
        </w:rPr>
        <w:t>Оформление заключения научно-богословского исследования</w:t>
      </w:r>
      <w:r w:rsidRPr="00412A1F">
        <w:rPr>
          <w:sz w:val="28"/>
          <w:szCs w:val="28"/>
        </w:rPr>
        <w:t xml:space="preserve">. </w:t>
      </w:r>
    </w:p>
    <w:p w:rsidR="007B5231" w:rsidRPr="00412A1F" w:rsidRDefault="007B5231" w:rsidP="00412A1F">
      <w:pPr>
        <w:spacing w:line="23" w:lineRule="atLeast"/>
        <w:jc w:val="both"/>
        <w:rPr>
          <w:b/>
          <w:bCs/>
          <w:sz w:val="28"/>
          <w:szCs w:val="28"/>
        </w:rPr>
      </w:pPr>
      <w:r w:rsidRPr="00412A1F">
        <w:rPr>
          <w:sz w:val="28"/>
          <w:szCs w:val="28"/>
        </w:rPr>
        <w:t>Элементы заключения, обобщение, выводы. Подведение итогов.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b/>
          <w:bCs/>
          <w:sz w:val="28"/>
          <w:szCs w:val="28"/>
        </w:rPr>
        <w:t>Особенности научно-богословского исследования</w:t>
      </w:r>
      <w:r w:rsidRPr="00412A1F">
        <w:rPr>
          <w:sz w:val="28"/>
          <w:szCs w:val="28"/>
        </w:rPr>
        <w:t xml:space="preserve">. </w:t>
      </w:r>
    </w:p>
    <w:p w:rsidR="007B5231" w:rsidRPr="00412A1F" w:rsidRDefault="007B5231" w:rsidP="00412A1F">
      <w:pPr>
        <w:spacing w:line="23" w:lineRule="atLeast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Исламские особенности исследования, восхваления, благословления, сокращения, оформление арабских текстов, богословские титулы и степени.</w:t>
      </w:r>
    </w:p>
    <w:p w:rsidR="000515E8" w:rsidRPr="00412A1F" w:rsidRDefault="000515E8" w:rsidP="00412A1F">
      <w:pPr>
        <w:tabs>
          <w:tab w:val="left" w:pos="2095"/>
        </w:tabs>
        <w:spacing w:line="23" w:lineRule="atLeast"/>
        <w:ind w:firstLine="680"/>
        <w:rPr>
          <w:sz w:val="28"/>
          <w:szCs w:val="28"/>
        </w:rPr>
      </w:pPr>
    </w:p>
    <w:p w:rsidR="000515E8" w:rsidRPr="00412A1F" w:rsidRDefault="000515E8" w:rsidP="00412A1F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412A1F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412A1F" w:rsidRDefault="000515E8" w:rsidP="00412A1F">
      <w:pPr>
        <w:spacing w:line="23" w:lineRule="atLeast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412A1F">
        <w:rPr>
          <w:rStyle w:val="ad"/>
          <w:b/>
          <w:sz w:val="28"/>
          <w:szCs w:val="28"/>
        </w:rPr>
        <w:footnoteReference w:id="1"/>
      </w:r>
    </w:p>
    <w:p w:rsidR="0057637B" w:rsidRPr="00412A1F" w:rsidRDefault="0057637B" w:rsidP="00412A1F">
      <w:pPr>
        <w:spacing w:line="23" w:lineRule="atLeast"/>
        <w:ind w:firstLine="567"/>
        <w:jc w:val="both"/>
        <w:rPr>
          <w:color w:val="FF0000"/>
          <w:sz w:val="28"/>
          <w:szCs w:val="28"/>
        </w:rPr>
      </w:pPr>
      <w:r w:rsidRPr="00412A1F">
        <w:rPr>
          <w:sz w:val="28"/>
          <w:szCs w:val="28"/>
        </w:rPr>
        <w:t>Основная форма занятий по дисциплине «</w:t>
      </w:r>
      <w:r w:rsidR="0088686C" w:rsidRPr="00412A1F">
        <w:rPr>
          <w:iCs/>
          <w:sz w:val="28"/>
          <w:szCs w:val="28"/>
        </w:rPr>
        <w:t>Основы научно-исследовательской деятельности</w:t>
      </w:r>
      <w:r w:rsidRPr="00412A1F">
        <w:rPr>
          <w:sz w:val="28"/>
          <w:szCs w:val="28"/>
        </w:rPr>
        <w:t>» - лекции и практические занятия. Лекционные занятия направл</w:t>
      </w:r>
      <w:r w:rsidR="00DD64F8" w:rsidRPr="00412A1F">
        <w:rPr>
          <w:sz w:val="28"/>
          <w:szCs w:val="28"/>
        </w:rPr>
        <w:t xml:space="preserve">ены на ознакомление студентов с </w:t>
      </w:r>
      <w:r w:rsidR="001166B1" w:rsidRPr="00412A1F">
        <w:rPr>
          <w:sz w:val="28"/>
          <w:szCs w:val="28"/>
        </w:rPr>
        <w:t xml:space="preserve">правилами </w:t>
      </w:r>
      <w:r w:rsidR="001166B1" w:rsidRPr="00412A1F">
        <w:rPr>
          <w:color w:val="000000"/>
          <w:sz w:val="28"/>
          <w:szCs w:val="28"/>
        </w:rPr>
        <w:t>написания курсовых и квалификационных работ по исламскому богословию</w:t>
      </w:r>
      <w:proofErr w:type="gramStart"/>
      <w:r w:rsidR="001166B1" w:rsidRPr="00412A1F">
        <w:rPr>
          <w:sz w:val="28"/>
          <w:szCs w:val="28"/>
        </w:rPr>
        <w:t>.</w:t>
      </w:r>
      <w:r w:rsidRPr="00412A1F">
        <w:rPr>
          <w:sz w:val="28"/>
          <w:szCs w:val="28"/>
        </w:rPr>
        <w:t>.</w:t>
      </w:r>
      <w:r w:rsidRPr="00412A1F">
        <w:rPr>
          <w:color w:val="FF0000"/>
          <w:sz w:val="28"/>
          <w:szCs w:val="28"/>
        </w:rPr>
        <w:t xml:space="preserve"> </w:t>
      </w:r>
      <w:proofErr w:type="gramEnd"/>
    </w:p>
    <w:p w:rsidR="0057637B" w:rsidRPr="00412A1F" w:rsidRDefault="0057637B" w:rsidP="00412A1F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412A1F">
        <w:rPr>
          <w:sz w:val="28"/>
          <w:szCs w:val="28"/>
        </w:rPr>
        <w:t xml:space="preserve">Контроль </w:t>
      </w:r>
      <w:proofErr w:type="spellStart"/>
      <w:r w:rsidRPr="00412A1F">
        <w:rPr>
          <w:sz w:val="28"/>
          <w:szCs w:val="28"/>
        </w:rPr>
        <w:t>сформированности</w:t>
      </w:r>
      <w:proofErr w:type="spellEnd"/>
      <w:r w:rsidRPr="00412A1F">
        <w:rPr>
          <w:sz w:val="28"/>
          <w:szCs w:val="28"/>
        </w:rPr>
        <w:t xml:space="preserve"> компетенций, предусмотренных данной дисциплиной осуществл</w:t>
      </w:r>
      <w:r w:rsidR="00412A1F" w:rsidRPr="00412A1F">
        <w:rPr>
          <w:sz w:val="28"/>
          <w:szCs w:val="28"/>
        </w:rPr>
        <w:t xml:space="preserve">яется на практических занятиях </w:t>
      </w:r>
      <w:r w:rsidRPr="00412A1F">
        <w:rPr>
          <w:sz w:val="28"/>
          <w:szCs w:val="28"/>
        </w:rPr>
        <w:t>и на промежуточной аттестации студентов.</w:t>
      </w:r>
    </w:p>
    <w:p w:rsidR="0057637B" w:rsidRPr="00412A1F" w:rsidRDefault="0057637B" w:rsidP="00412A1F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412A1F">
        <w:rPr>
          <w:i/>
          <w:color w:val="000000"/>
          <w:sz w:val="28"/>
          <w:szCs w:val="28"/>
        </w:rPr>
        <w:t>Промежуточная аттестация</w:t>
      </w:r>
      <w:r w:rsidRPr="00412A1F">
        <w:rPr>
          <w:color w:val="000000"/>
          <w:sz w:val="28"/>
          <w:szCs w:val="28"/>
        </w:rPr>
        <w:t xml:space="preserve"> обучающихся </w:t>
      </w:r>
      <w:r w:rsidRPr="00412A1F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412A1F">
        <w:rPr>
          <w:sz w:val="28"/>
          <w:szCs w:val="28"/>
        </w:rPr>
        <w:t>сформированности</w:t>
      </w:r>
      <w:proofErr w:type="spellEnd"/>
      <w:r w:rsidRPr="00412A1F">
        <w:rPr>
          <w:sz w:val="28"/>
          <w:szCs w:val="28"/>
        </w:rPr>
        <w:t xml:space="preserve"> компетенций </w:t>
      </w:r>
      <w:r w:rsidRPr="00412A1F">
        <w:rPr>
          <w:color w:val="000000"/>
          <w:sz w:val="28"/>
          <w:szCs w:val="28"/>
        </w:rPr>
        <w:t xml:space="preserve">в форме </w:t>
      </w:r>
      <w:r w:rsidR="0088686C" w:rsidRPr="00412A1F">
        <w:rPr>
          <w:color w:val="000000"/>
          <w:sz w:val="28"/>
          <w:szCs w:val="28"/>
        </w:rPr>
        <w:t>контрольной работы</w:t>
      </w:r>
      <w:r w:rsidR="00DD64F8" w:rsidRPr="00412A1F">
        <w:rPr>
          <w:color w:val="000000"/>
          <w:sz w:val="28"/>
          <w:szCs w:val="28"/>
        </w:rPr>
        <w:t>.</w:t>
      </w:r>
    </w:p>
    <w:p w:rsidR="000515E8" w:rsidRPr="00412A1F" w:rsidRDefault="000515E8" w:rsidP="00412A1F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412A1F">
        <w:rPr>
          <w:b/>
          <w:sz w:val="28"/>
          <w:szCs w:val="28"/>
        </w:rPr>
        <w:t>3.2. Методические указания для студентов</w:t>
      </w:r>
      <w:r w:rsidR="00580FE3" w:rsidRPr="00412A1F">
        <w:rPr>
          <w:rStyle w:val="ad"/>
          <w:b/>
          <w:sz w:val="28"/>
          <w:szCs w:val="28"/>
        </w:rPr>
        <w:footnoteReference w:id="2"/>
      </w:r>
    </w:p>
    <w:p w:rsidR="00BC127F" w:rsidRPr="00412A1F" w:rsidRDefault="00BC127F" w:rsidP="00412A1F">
      <w:pPr>
        <w:spacing w:line="23" w:lineRule="atLeast"/>
        <w:ind w:firstLine="709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Работа на практических занятиях предполагает активную работу с источниками и исследованиями, в частности на арабском языке, а также отработку практических навыков написания курсовых и квалификационных работ. Некоторые практические занятия проводятся в библиотеке.</w:t>
      </w:r>
    </w:p>
    <w:p w:rsidR="00BC127F" w:rsidRPr="00412A1F" w:rsidRDefault="00BC127F" w:rsidP="00412A1F">
      <w:pPr>
        <w:spacing w:line="23" w:lineRule="atLeast"/>
        <w:ind w:firstLine="709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При работе с терминами необходимо обращаться к словарям, в том числе доступным в сети Интернет. Студентам рекомендуется на протяжении всего курса записывать все незнакомые термины, названия источников и имена авторов в словарик, составленный по алфавитному принципу,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Интернете.</w:t>
      </w:r>
    </w:p>
    <w:p w:rsidR="00BC127F" w:rsidRPr="00412A1F" w:rsidRDefault="00BC127F" w:rsidP="00412A1F">
      <w:pPr>
        <w:spacing w:line="23" w:lineRule="atLeast"/>
        <w:ind w:firstLine="709"/>
        <w:jc w:val="both"/>
        <w:rPr>
          <w:sz w:val="28"/>
          <w:szCs w:val="28"/>
        </w:rPr>
      </w:pPr>
      <w:r w:rsidRPr="00412A1F">
        <w:rPr>
          <w:sz w:val="28"/>
          <w:szCs w:val="28"/>
        </w:rPr>
        <w:t>При подготовке к практическим занятиям стоит обращаться к соответствующим источникам (учебникам, монографиям, статьям).</w:t>
      </w:r>
    </w:p>
    <w:p w:rsidR="00BC127F" w:rsidRPr="00412A1F" w:rsidRDefault="00BC127F" w:rsidP="00412A1F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412A1F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412A1F">
        <w:rPr>
          <w:sz w:val="28"/>
          <w:szCs w:val="28"/>
        </w:rPr>
        <w:t>Основными задачами</w:t>
      </w:r>
      <w:r w:rsidRPr="00412A1F">
        <w:rPr>
          <w:iCs/>
          <w:sz w:val="28"/>
          <w:szCs w:val="28"/>
        </w:rPr>
        <w:t xml:space="preserve"> самостоятельной работы студента, являются</w:t>
      </w:r>
      <w:r w:rsidRPr="00412A1F">
        <w:rPr>
          <w:spacing w:val="-1"/>
          <w:sz w:val="28"/>
          <w:szCs w:val="28"/>
        </w:rPr>
        <w:t>:</w:t>
      </w:r>
    </w:p>
    <w:p w:rsidR="00BC127F" w:rsidRPr="00412A1F" w:rsidRDefault="00BC127F" w:rsidP="00412A1F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412A1F">
        <w:rPr>
          <w:spacing w:val="2"/>
          <w:sz w:val="28"/>
          <w:szCs w:val="28"/>
        </w:rPr>
        <w:t>- углубление и повторение ранее приобре</w:t>
      </w:r>
      <w:r w:rsidRPr="00412A1F">
        <w:rPr>
          <w:sz w:val="28"/>
          <w:szCs w:val="28"/>
        </w:rPr>
        <w:t>тенных знаний с целью их обобщения и систематизации;</w:t>
      </w:r>
    </w:p>
    <w:p w:rsidR="00BC127F" w:rsidRPr="00412A1F" w:rsidRDefault="00BC127F" w:rsidP="00412A1F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412A1F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412A1F">
        <w:rPr>
          <w:sz w:val="28"/>
          <w:szCs w:val="28"/>
        </w:rPr>
        <w:t xml:space="preserve"> умений и навыков по направлению подготовки.</w:t>
      </w:r>
    </w:p>
    <w:p w:rsidR="00BC127F" w:rsidRPr="00412A1F" w:rsidRDefault="00BC127F" w:rsidP="00412A1F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412A1F">
        <w:rPr>
          <w:color w:val="000000"/>
          <w:sz w:val="28"/>
          <w:szCs w:val="28"/>
          <w:lang w:val="tt-RU"/>
        </w:rPr>
        <w:lastRenderedPageBreak/>
        <w:t xml:space="preserve">Самостоятельная работа по дисциплине “Основы научно-богословской деятельности” включает в себя следующее: </w:t>
      </w:r>
    </w:p>
    <w:p w:rsidR="00BC127F" w:rsidRPr="00412A1F" w:rsidRDefault="00BC127F" w:rsidP="00412A1F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412A1F">
        <w:rPr>
          <w:color w:val="000000"/>
          <w:sz w:val="28"/>
          <w:szCs w:val="28"/>
        </w:rPr>
        <w:t>- повторение пройденных тем;</w:t>
      </w:r>
    </w:p>
    <w:p w:rsidR="00BC127F" w:rsidRPr="00412A1F" w:rsidRDefault="00BC127F" w:rsidP="00412A1F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412A1F">
        <w:rPr>
          <w:color w:val="000000"/>
          <w:sz w:val="28"/>
          <w:szCs w:val="28"/>
        </w:rPr>
        <w:t xml:space="preserve">- </w:t>
      </w:r>
      <w:r w:rsidRPr="00412A1F">
        <w:rPr>
          <w:sz w:val="28"/>
          <w:szCs w:val="28"/>
        </w:rPr>
        <w:t>работа с научной литературой;</w:t>
      </w:r>
    </w:p>
    <w:p w:rsidR="00375C1E" w:rsidRPr="00412A1F" w:rsidRDefault="00BC127F" w:rsidP="00412A1F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412A1F">
        <w:rPr>
          <w:color w:val="000000"/>
          <w:sz w:val="28"/>
          <w:szCs w:val="28"/>
        </w:rPr>
        <w:t>- подготовка к практическим занятиям.</w:t>
      </w:r>
    </w:p>
    <w:p w:rsidR="004A4394" w:rsidRPr="00412A1F" w:rsidRDefault="004A4394" w:rsidP="00412A1F">
      <w:pPr>
        <w:spacing w:line="23" w:lineRule="atLeast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412A1F" w:rsidRDefault="004A4394" w:rsidP="00412A1F">
      <w:pPr>
        <w:spacing w:line="23" w:lineRule="atLeast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4.1. Основная литература</w:t>
      </w:r>
      <w:r w:rsidRPr="00412A1F">
        <w:rPr>
          <w:rStyle w:val="ad"/>
          <w:b/>
          <w:sz w:val="28"/>
          <w:szCs w:val="28"/>
        </w:rPr>
        <w:footnoteReference w:id="3"/>
      </w:r>
      <w:r w:rsidRPr="00412A1F">
        <w:rPr>
          <w:b/>
          <w:sz w:val="28"/>
          <w:szCs w:val="28"/>
        </w:rPr>
        <w:t>:</w:t>
      </w:r>
    </w:p>
    <w:p w:rsidR="004A4394" w:rsidRPr="00412A1F" w:rsidRDefault="004A4394" w:rsidP="00412A1F">
      <w:pPr>
        <w:spacing w:line="23" w:lineRule="atLeast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412A1F" w:rsidRDefault="004A4394" w:rsidP="00412A1F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4.2. Дополнительная литература</w:t>
      </w:r>
      <w:r w:rsidRPr="00412A1F">
        <w:rPr>
          <w:rStyle w:val="ad"/>
          <w:b/>
          <w:sz w:val="28"/>
          <w:szCs w:val="28"/>
        </w:rPr>
        <w:footnoteReference w:id="4"/>
      </w:r>
      <w:r w:rsidRPr="00412A1F">
        <w:rPr>
          <w:b/>
          <w:sz w:val="28"/>
          <w:szCs w:val="28"/>
        </w:rPr>
        <w:t>:</w:t>
      </w:r>
    </w:p>
    <w:p w:rsidR="004A4394" w:rsidRPr="00412A1F" w:rsidRDefault="004A4394" w:rsidP="00412A1F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412A1F" w:rsidRDefault="004A4394" w:rsidP="00412A1F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412A1F">
        <w:rPr>
          <w:b/>
          <w:sz w:val="28"/>
          <w:szCs w:val="28"/>
        </w:rPr>
        <w:t>4.3. Материально-техническое обеспечение дисциплины</w:t>
      </w:r>
      <w:r w:rsidRPr="00412A1F">
        <w:rPr>
          <w:rStyle w:val="ad"/>
          <w:b/>
          <w:sz w:val="28"/>
          <w:szCs w:val="28"/>
        </w:rPr>
        <w:footnoteReference w:id="5"/>
      </w:r>
    </w:p>
    <w:p w:rsidR="00862381" w:rsidRPr="00412A1F" w:rsidRDefault="004A4394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12A1F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412A1F" w:rsidRDefault="009E3EE0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12A1F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412A1F" w:rsidRPr="00412A1F" w:rsidRDefault="00293EA2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12A1F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412A1F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412A1F" w:rsidRPr="00412A1F" w:rsidRDefault="00412A1F" w:rsidP="00412A1F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412A1F">
        <w:rPr>
          <w:b/>
          <w:bCs/>
          <w:sz w:val="28"/>
          <w:szCs w:val="28"/>
        </w:rPr>
        <w:t xml:space="preserve">Текущий контроль </w:t>
      </w:r>
      <w:r w:rsidRPr="00412A1F">
        <w:rPr>
          <w:color w:val="000000"/>
          <w:sz w:val="28"/>
          <w:szCs w:val="28"/>
        </w:rPr>
        <w:t xml:space="preserve">предполагает написание реферата. </w:t>
      </w:r>
    </w:p>
    <w:p w:rsidR="00DB6B2F" w:rsidRPr="00412A1F" w:rsidRDefault="00412A1F" w:rsidP="00412A1F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  <w:r w:rsidRPr="00412A1F">
        <w:rPr>
          <w:color w:val="000000"/>
          <w:sz w:val="28"/>
          <w:szCs w:val="28"/>
        </w:rPr>
        <w:t>Критерии оценки реферата следующие: соответствие содержания выбранной теме, актуальность содержания, глубина и полнота анализа, информационная насыщенность, структурная организованность, логичность, грамматическая правильность, убедительность, аргументированность предложений и выводов, сделанных в реферате.</w:t>
      </w:r>
    </w:p>
    <w:p w:rsidR="00BF5AF6" w:rsidRPr="00412A1F" w:rsidRDefault="00293EA2" w:rsidP="00412A1F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412A1F">
        <w:rPr>
          <w:b/>
          <w:sz w:val="28"/>
          <w:szCs w:val="28"/>
        </w:rPr>
        <w:t>5.</w:t>
      </w:r>
      <w:r w:rsidR="00DB6B2F" w:rsidRPr="00412A1F">
        <w:rPr>
          <w:b/>
          <w:sz w:val="28"/>
          <w:szCs w:val="28"/>
        </w:rPr>
        <w:t>2</w:t>
      </w:r>
      <w:r w:rsidRPr="00412A1F">
        <w:rPr>
          <w:b/>
          <w:sz w:val="28"/>
          <w:szCs w:val="28"/>
        </w:rPr>
        <w:t xml:space="preserve">. </w:t>
      </w:r>
      <w:r w:rsidR="00BF5AF6" w:rsidRPr="00412A1F">
        <w:rPr>
          <w:b/>
          <w:sz w:val="28"/>
          <w:szCs w:val="28"/>
        </w:rPr>
        <w:t xml:space="preserve">Примерные вопросы </w:t>
      </w:r>
      <w:r w:rsidRPr="00412A1F">
        <w:rPr>
          <w:b/>
          <w:sz w:val="28"/>
          <w:szCs w:val="28"/>
        </w:rPr>
        <w:t xml:space="preserve">к </w:t>
      </w:r>
      <w:r w:rsidR="0061383D" w:rsidRPr="00412A1F">
        <w:rPr>
          <w:b/>
          <w:sz w:val="28"/>
          <w:szCs w:val="28"/>
        </w:rPr>
        <w:t>контрольной работе</w:t>
      </w:r>
      <w:r w:rsidR="00BF5AF6" w:rsidRPr="00412A1F">
        <w:rPr>
          <w:b/>
          <w:sz w:val="28"/>
          <w:szCs w:val="28"/>
        </w:rPr>
        <w:t>: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Учебные научные работы.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Документальные источники информации.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Информационно-библиографические ресурсы.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Анализ источников информации.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Поиск информации.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Особенности применения Интернета.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Композиция научного произведения.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Рубрикация текста.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Правила оформления текстовых материалов.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Библиографические материалы.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Правила оформления библиографических материалов.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Язык и стиль научной работы.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 xml:space="preserve">Исламские источники. 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Главные принципы отбора исламских источников.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Применение компьютерных технологий.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 xml:space="preserve">Подготовка защиты. 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Особенности процесса защиты курсовой.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Роль научного руководителя.</w:t>
      </w:r>
    </w:p>
    <w:p w:rsidR="0061383D" w:rsidRPr="00412A1F" w:rsidRDefault="0061383D" w:rsidP="00412A1F">
      <w:pPr>
        <w:pStyle w:val="ae"/>
        <w:numPr>
          <w:ilvl w:val="0"/>
          <w:numId w:val="43"/>
        </w:numPr>
        <w:spacing w:line="23" w:lineRule="atLeast"/>
        <w:rPr>
          <w:sz w:val="28"/>
          <w:szCs w:val="28"/>
        </w:rPr>
      </w:pPr>
      <w:r w:rsidRPr="00412A1F">
        <w:rPr>
          <w:sz w:val="28"/>
          <w:szCs w:val="28"/>
        </w:rPr>
        <w:t>Применение материалов курсовой и дипломной работы. Развитие темы.</w:t>
      </w:r>
    </w:p>
    <w:sectPr w:rsidR="0061383D" w:rsidRPr="00412A1F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CBD" w:rsidRDefault="00182CBD" w:rsidP="007E5FE4">
      <w:r>
        <w:separator/>
      </w:r>
    </w:p>
  </w:endnote>
  <w:endnote w:type="continuationSeparator" w:id="0">
    <w:p w:rsidR="00182CBD" w:rsidRDefault="00182CBD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CBD" w:rsidRDefault="00182CBD" w:rsidP="007E5FE4">
      <w:r>
        <w:separator/>
      </w:r>
    </w:p>
  </w:footnote>
  <w:footnote w:type="continuationSeparator" w:id="0">
    <w:p w:rsidR="00182CBD" w:rsidRDefault="00182CBD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14954"/>
    <w:multiLevelType w:val="hybridMultilevel"/>
    <w:tmpl w:val="2EF60B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6A75D5"/>
    <w:multiLevelType w:val="hybridMultilevel"/>
    <w:tmpl w:val="986CE3AE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83472"/>
    <w:multiLevelType w:val="hybridMultilevel"/>
    <w:tmpl w:val="49001858"/>
    <w:lvl w:ilvl="0" w:tplc="A0F2094A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9C2CE7"/>
    <w:multiLevelType w:val="hybridMultilevel"/>
    <w:tmpl w:val="9A6A72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DD0F7B"/>
    <w:multiLevelType w:val="hybridMultilevel"/>
    <w:tmpl w:val="3BD84B12"/>
    <w:lvl w:ilvl="0" w:tplc="677EEA6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9">
    <w:nsid w:val="6A436407"/>
    <w:multiLevelType w:val="hybridMultilevel"/>
    <w:tmpl w:val="2CC28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458F7"/>
    <w:multiLevelType w:val="hybridMultilevel"/>
    <w:tmpl w:val="9D70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</w:num>
  <w:num w:numId="3">
    <w:abstractNumId w:val="22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2"/>
  </w:num>
  <w:num w:numId="7">
    <w:abstractNumId w:val="34"/>
  </w:num>
  <w:num w:numId="8">
    <w:abstractNumId w:val="13"/>
  </w:num>
  <w:num w:numId="9">
    <w:abstractNumId w:val="24"/>
  </w:num>
  <w:num w:numId="10">
    <w:abstractNumId w:val="26"/>
  </w:num>
  <w:num w:numId="11">
    <w:abstractNumId w:val="36"/>
  </w:num>
  <w:num w:numId="12">
    <w:abstractNumId w:val="15"/>
  </w:num>
  <w:num w:numId="13">
    <w:abstractNumId w:val="35"/>
  </w:num>
  <w:num w:numId="14">
    <w:abstractNumId w:val="11"/>
  </w:num>
  <w:num w:numId="15">
    <w:abstractNumId w:val="41"/>
  </w:num>
  <w:num w:numId="16">
    <w:abstractNumId w:val="7"/>
  </w:num>
  <w:num w:numId="17">
    <w:abstractNumId w:val="8"/>
  </w:num>
  <w:num w:numId="18">
    <w:abstractNumId w:val="18"/>
  </w:num>
  <w:num w:numId="19">
    <w:abstractNumId w:val="17"/>
  </w:num>
  <w:num w:numId="20">
    <w:abstractNumId w:val="37"/>
  </w:num>
  <w:num w:numId="21">
    <w:abstractNumId w:val="19"/>
  </w:num>
  <w:num w:numId="22">
    <w:abstractNumId w:val="4"/>
  </w:num>
  <w:num w:numId="23">
    <w:abstractNumId w:val="0"/>
  </w:num>
  <w:num w:numId="24">
    <w:abstractNumId w:val="5"/>
  </w:num>
  <w:num w:numId="25">
    <w:abstractNumId w:val="20"/>
  </w:num>
  <w:num w:numId="26">
    <w:abstractNumId w:val="38"/>
  </w:num>
  <w:num w:numId="27">
    <w:abstractNumId w:val="9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3"/>
  </w:num>
  <w:num w:numId="37">
    <w:abstractNumId w:val="1"/>
  </w:num>
  <w:num w:numId="38">
    <w:abstractNumId w:val="6"/>
  </w:num>
  <w:num w:numId="39">
    <w:abstractNumId w:val="32"/>
  </w:num>
  <w:num w:numId="40">
    <w:abstractNumId w:val="39"/>
  </w:num>
  <w:num w:numId="41">
    <w:abstractNumId w:val="16"/>
  </w:num>
  <w:num w:numId="42">
    <w:abstractNumId w:val="21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2092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3FA3"/>
    <w:rsid w:val="000E4D23"/>
    <w:rsid w:val="000F3F50"/>
    <w:rsid w:val="000F43A8"/>
    <w:rsid w:val="00104C5A"/>
    <w:rsid w:val="00110F62"/>
    <w:rsid w:val="00113A67"/>
    <w:rsid w:val="001166B1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CBD"/>
    <w:rsid w:val="00182E98"/>
    <w:rsid w:val="00184755"/>
    <w:rsid w:val="0018662E"/>
    <w:rsid w:val="001975F2"/>
    <w:rsid w:val="001A53B1"/>
    <w:rsid w:val="001A571A"/>
    <w:rsid w:val="001A7CEE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03ED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35C8"/>
    <w:rsid w:val="00396ADA"/>
    <w:rsid w:val="003A2B4A"/>
    <w:rsid w:val="003B10DA"/>
    <w:rsid w:val="003C61F7"/>
    <w:rsid w:val="003C79F3"/>
    <w:rsid w:val="003D26B5"/>
    <w:rsid w:val="003D73CA"/>
    <w:rsid w:val="003F6EB8"/>
    <w:rsid w:val="00410C5A"/>
    <w:rsid w:val="00412A1F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D74C0"/>
    <w:rsid w:val="004E2926"/>
    <w:rsid w:val="005136F4"/>
    <w:rsid w:val="00516EF0"/>
    <w:rsid w:val="00530772"/>
    <w:rsid w:val="005407DB"/>
    <w:rsid w:val="00541504"/>
    <w:rsid w:val="0054205B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383D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B5231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8686C"/>
    <w:rsid w:val="00892FBA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810EF"/>
    <w:rsid w:val="00995F24"/>
    <w:rsid w:val="009B7A75"/>
    <w:rsid w:val="009D2825"/>
    <w:rsid w:val="009E3EE0"/>
    <w:rsid w:val="009E5672"/>
    <w:rsid w:val="009E5F37"/>
    <w:rsid w:val="009F2C13"/>
    <w:rsid w:val="009F4127"/>
    <w:rsid w:val="00A01914"/>
    <w:rsid w:val="00A04F83"/>
    <w:rsid w:val="00A1443E"/>
    <w:rsid w:val="00A15570"/>
    <w:rsid w:val="00A27E08"/>
    <w:rsid w:val="00A35E2E"/>
    <w:rsid w:val="00A36752"/>
    <w:rsid w:val="00A36AFE"/>
    <w:rsid w:val="00A37EF4"/>
    <w:rsid w:val="00A427A2"/>
    <w:rsid w:val="00A72649"/>
    <w:rsid w:val="00A7502D"/>
    <w:rsid w:val="00A81EA0"/>
    <w:rsid w:val="00A84B99"/>
    <w:rsid w:val="00A85032"/>
    <w:rsid w:val="00A96186"/>
    <w:rsid w:val="00A9647C"/>
    <w:rsid w:val="00AA100B"/>
    <w:rsid w:val="00AB1F1F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127F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53A8"/>
    <w:rsid w:val="00DB6B2F"/>
    <w:rsid w:val="00DC1385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B13FD"/>
    <w:rsid w:val="00EC15E8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0739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BC127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C12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BC127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BC1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2D459-FA81-42BE-85B3-9F56F99D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166</cp:revision>
  <dcterms:created xsi:type="dcterms:W3CDTF">2019-06-27T08:45:00Z</dcterms:created>
  <dcterms:modified xsi:type="dcterms:W3CDTF">2020-02-18T12:44:00Z</dcterms:modified>
</cp:coreProperties>
</file>